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48" w:rsidRPr="00332A3D" w:rsidRDefault="00710948" w:rsidP="00332A3D">
      <w:pPr>
        <w:spacing w:after="0"/>
        <w:rPr>
          <w:rFonts w:ascii="Arial" w:hAnsi="Arial" w:cs="Arial"/>
          <w:b/>
          <w:color w:val="412878"/>
          <w:sz w:val="28"/>
        </w:rPr>
      </w:pPr>
      <w:bookmarkStart w:id="0" w:name="_GoBack"/>
      <w:bookmarkEnd w:id="0"/>
      <w:r w:rsidRPr="00332A3D">
        <w:rPr>
          <w:rFonts w:ascii="Arial" w:hAnsi="Arial" w:cs="Arial"/>
          <w:b/>
          <w:color w:val="412878"/>
          <w:sz w:val="28"/>
        </w:rPr>
        <w:t>Teaching notes</w:t>
      </w:r>
    </w:p>
    <w:p w:rsidR="00332A3D" w:rsidRDefault="00332A3D" w:rsidP="00332A3D">
      <w:pPr>
        <w:spacing w:after="0"/>
        <w:rPr>
          <w:rFonts w:ascii="Arial" w:hAnsi="Arial" w:cs="Arial"/>
        </w:rPr>
      </w:pPr>
    </w:p>
    <w:p w:rsidR="00720304" w:rsidRPr="00332A3D" w:rsidRDefault="00710948" w:rsidP="00332A3D">
      <w:pPr>
        <w:spacing w:after="0"/>
        <w:rPr>
          <w:rFonts w:ascii="Arial" w:hAnsi="Arial" w:cs="Arial"/>
        </w:rPr>
      </w:pPr>
      <w:r w:rsidRPr="00332A3D">
        <w:rPr>
          <w:rFonts w:ascii="Arial" w:hAnsi="Arial" w:cs="Arial"/>
        </w:rPr>
        <w:t xml:space="preserve">This lesson is about giving directions </w:t>
      </w:r>
      <w:r w:rsidR="00332A3D">
        <w:rPr>
          <w:rFonts w:ascii="Arial" w:hAnsi="Arial" w:cs="Arial"/>
        </w:rPr>
        <w:t>using a range of prepositions.</w:t>
      </w:r>
    </w:p>
    <w:p w:rsidR="00720304" w:rsidRPr="00332A3D" w:rsidRDefault="00720304" w:rsidP="00332A3D">
      <w:pPr>
        <w:spacing w:after="0"/>
        <w:rPr>
          <w:rFonts w:ascii="Arial" w:hAnsi="Arial" w:cs="Arial"/>
        </w:rPr>
      </w:pPr>
    </w:p>
    <w:p w:rsidR="00710948" w:rsidRPr="00332A3D" w:rsidRDefault="00710948" w:rsidP="00332A3D">
      <w:pPr>
        <w:spacing w:after="0"/>
        <w:rPr>
          <w:rFonts w:ascii="Arial" w:hAnsi="Arial" w:cs="Arial"/>
          <w:i/>
          <w:lang w:val="fr-FR"/>
        </w:rPr>
      </w:pPr>
      <w:r w:rsidRPr="004A5E72">
        <w:rPr>
          <w:rFonts w:ascii="Arial" w:hAnsi="Arial" w:cs="Arial"/>
          <w:lang w:val="fr-FR"/>
        </w:rPr>
        <w:t>Students</w:t>
      </w:r>
      <w:r w:rsidRPr="00332A3D">
        <w:rPr>
          <w:rFonts w:ascii="Arial" w:hAnsi="Arial" w:cs="Arial"/>
          <w:lang w:val="fr-FR"/>
        </w:rPr>
        <w:t xml:space="preserve"> </w:t>
      </w:r>
      <w:r w:rsidRPr="004A5E72">
        <w:rPr>
          <w:rFonts w:ascii="Arial" w:hAnsi="Arial" w:cs="Arial"/>
          <w:lang w:val="fr-FR"/>
        </w:rPr>
        <w:t>will need to know the French for the following places in town:</w:t>
      </w:r>
      <w:r w:rsidRPr="00332A3D">
        <w:rPr>
          <w:rFonts w:ascii="Arial" w:hAnsi="Arial" w:cs="Arial"/>
          <w:lang w:val="fr-FR"/>
        </w:rPr>
        <w:t xml:space="preserve"> </w:t>
      </w:r>
      <w:r w:rsidRPr="00332A3D">
        <w:rPr>
          <w:rFonts w:ascii="Arial" w:hAnsi="Arial" w:cs="Arial"/>
          <w:i/>
          <w:lang w:val="fr-FR"/>
        </w:rPr>
        <w:t>la pharmacie, le supermarché, la poste, le musée, la piscine, le jardin public, le stade, la gare, le cinéma, l’arrêt de bus, la banque, le pont, l’église,</w:t>
      </w:r>
      <w:r w:rsidR="009A1DC3" w:rsidRPr="00332A3D">
        <w:rPr>
          <w:rFonts w:ascii="Arial" w:hAnsi="Arial" w:cs="Arial"/>
          <w:i/>
          <w:lang w:val="fr-FR"/>
        </w:rPr>
        <w:t xml:space="preserve"> la station-service, le marché</w:t>
      </w:r>
      <w:r w:rsidRPr="00332A3D">
        <w:rPr>
          <w:rFonts w:ascii="Arial" w:hAnsi="Arial" w:cs="Arial"/>
          <w:i/>
          <w:lang w:val="fr-FR"/>
        </w:rPr>
        <w:t>, la g</w:t>
      </w:r>
      <w:r w:rsidR="009A1DC3" w:rsidRPr="00332A3D">
        <w:rPr>
          <w:rFonts w:ascii="Arial" w:hAnsi="Arial" w:cs="Arial"/>
          <w:i/>
          <w:lang w:val="fr-FR"/>
        </w:rPr>
        <w:t>are routière, l’aéroport, le théâ</w:t>
      </w:r>
      <w:r w:rsidRPr="00332A3D">
        <w:rPr>
          <w:rFonts w:ascii="Arial" w:hAnsi="Arial" w:cs="Arial"/>
          <w:i/>
          <w:lang w:val="fr-FR"/>
        </w:rPr>
        <w:t>tre, le café, le château, l’hôpital, la cathédrale, l’office de tourisme.</w:t>
      </w:r>
    </w:p>
    <w:p w:rsidR="00720304" w:rsidRDefault="00720304" w:rsidP="00332A3D">
      <w:pPr>
        <w:spacing w:after="0"/>
        <w:rPr>
          <w:rFonts w:ascii="Arial" w:hAnsi="Arial" w:cs="Arial"/>
          <w:i/>
          <w:lang w:val="fr-FR"/>
        </w:rPr>
      </w:pPr>
    </w:p>
    <w:p w:rsidR="00332A3D" w:rsidRPr="00332A3D" w:rsidRDefault="00332A3D" w:rsidP="00332A3D">
      <w:pPr>
        <w:spacing w:after="0"/>
        <w:rPr>
          <w:rFonts w:ascii="Arial" w:hAnsi="Arial" w:cs="Arial"/>
          <w:i/>
          <w:lang w:val="fr-FR"/>
        </w:rPr>
      </w:pPr>
    </w:p>
    <w:p w:rsidR="006C1F1E" w:rsidRPr="00332A3D" w:rsidRDefault="006C1F1E" w:rsidP="00332A3D">
      <w:pPr>
        <w:spacing w:after="0"/>
        <w:outlineLvl w:val="0"/>
        <w:rPr>
          <w:rFonts w:ascii="Arial" w:hAnsi="Arial" w:cs="Arial"/>
          <w:b/>
        </w:rPr>
      </w:pPr>
      <w:r w:rsidRPr="00332A3D">
        <w:rPr>
          <w:rFonts w:ascii="Arial" w:hAnsi="Arial" w:cs="Arial"/>
          <w:b/>
        </w:rPr>
        <w:t>Starter activities</w:t>
      </w:r>
    </w:p>
    <w:p w:rsidR="00332A3D" w:rsidRDefault="00332A3D" w:rsidP="00332A3D">
      <w:pPr>
        <w:spacing w:after="0"/>
        <w:rPr>
          <w:rFonts w:ascii="Arial" w:hAnsi="Arial" w:cs="Arial"/>
        </w:rPr>
      </w:pPr>
    </w:p>
    <w:p w:rsidR="006C1F1E" w:rsidRPr="00332A3D" w:rsidRDefault="006C1F1E" w:rsidP="00332A3D">
      <w:pPr>
        <w:spacing w:after="0"/>
        <w:rPr>
          <w:rFonts w:ascii="Arial" w:hAnsi="Arial" w:cs="Arial"/>
        </w:rPr>
      </w:pPr>
      <w:r w:rsidRPr="00332A3D">
        <w:rPr>
          <w:rFonts w:ascii="Arial" w:hAnsi="Arial" w:cs="Arial"/>
        </w:rPr>
        <w:t xml:space="preserve">There are two interactive activities accompanying this resource. </w:t>
      </w:r>
      <w:r w:rsidR="00183DBF" w:rsidRPr="00332A3D">
        <w:rPr>
          <w:rFonts w:ascii="Arial" w:hAnsi="Arial" w:cs="Arial"/>
        </w:rPr>
        <w:t xml:space="preserve"> </w:t>
      </w:r>
      <w:r w:rsidRPr="00332A3D">
        <w:rPr>
          <w:rFonts w:ascii="Arial" w:hAnsi="Arial" w:cs="Arial"/>
        </w:rPr>
        <w:t xml:space="preserve">Introduce the prepositions needed using the Matching interactive, then reinforce these using the Snap game.  </w:t>
      </w:r>
      <w:r w:rsidR="007824F6" w:rsidRPr="00332A3D">
        <w:rPr>
          <w:rFonts w:ascii="Arial" w:hAnsi="Arial" w:cs="Arial"/>
        </w:rPr>
        <w:t>You may also like to print slides 20-21 as a handout for your students to refer to during the lesson.</w:t>
      </w:r>
    </w:p>
    <w:p w:rsidR="00710948" w:rsidRDefault="00710948" w:rsidP="00332A3D">
      <w:pPr>
        <w:spacing w:after="0"/>
        <w:rPr>
          <w:rFonts w:ascii="Arial" w:hAnsi="Arial" w:cs="Arial"/>
        </w:rPr>
      </w:pPr>
    </w:p>
    <w:p w:rsidR="00332A3D" w:rsidRPr="00332A3D" w:rsidRDefault="00332A3D" w:rsidP="00332A3D">
      <w:pPr>
        <w:spacing w:after="0"/>
        <w:rPr>
          <w:rFonts w:ascii="Arial" w:hAnsi="Arial" w:cs="Arial"/>
        </w:rPr>
      </w:pPr>
    </w:p>
    <w:p w:rsidR="00710948" w:rsidRPr="00332A3D" w:rsidRDefault="00710948" w:rsidP="00332A3D">
      <w:pPr>
        <w:spacing w:after="0"/>
        <w:rPr>
          <w:rFonts w:ascii="Arial" w:hAnsi="Arial" w:cs="Arial"/>
          <w:b/>
        </w:rPr>
      </w:pPr>
      <w:r w:rsidRPr="00332A3D">
        <w:rPr>
          <w:rFonts w:ascii="Arial" w:hAnsi="Arial" w:cs="Arial"/>
          <w:b/>
        </w:rPr>
        <w:t>Slides 2–19</w:t>
      </w:r>
    </w:p>
    <w:p w:rsidR="00332A3D" w:rsidRDefault="00332A3D" w:rsidP="00332A3D">
      <w:pPr>
        <w:spacing w:after="0"/>
        <w:rPr>
          <w:rFonts w:ascii="Arial" w:hAnsi="Arial" w:cs="Arial"/>
        </w:rPr>
      </w:pPr>
    </w:p>
    <w:p w:rsidR="00710948" w:rsidRPr="00332A3D" w:rsidRDefault="00710948" w:rsidP="00332A3D">
      <w:pPr>
        <w:spacing w:after="0"/>
        <w:rPr>
          <w:rFonts w:ascii="Arial" w:hAnsi="Arial" w:cs="Arial"/>
        </w:rPr>
      </w:pPr>
      <w:r w:rsidRPr="00332A3D">
        <w:rPr>
          <w:rFonts w:ascii="Arial" w:hAnsi="Arial" w:cs="Arial"/>
        </w:rPr>
        <w:t>Each preposition is presented over two slides.  The first slide of each pair presents a sentence with the preposition missing and students must give the correct word to complete the directions, perhaps using mini-whiteboards.  The second of each pair of slides reinforces the same preposition with different locations around the town or gives a sentence starter to be completed using the same preposition.</w:t>
      </w:r>
    </w:p>
    <w:p w:rsidR="00710948" w:rsidRDefault="00710948" w:rsidP="00332A3D">
      <w:pPr>
        <w:spacing w:after="0"/>
        <w:rPr>
          <w:rFonts w:ascii="Arial" w:hAnsi="Arial" w:cs="Arial"/>
        </w:rPr>
      </w:pPr>
    </w:p>
    <w:p w:rsidR="00332A3D" w:rsidRPr="00332A3D" w:rsidRDefault="00332A3D" w:rsidP="00332A3D">
      <w:pPr>
        <w:spacing w:after="0"/>
        <w:rPr>
          <w:rFonts w:ascii="Arial" w:hAnsi="Arial" w:cs="Arial"/>
        </w:rPr>
      </w:pPr>
    </w:p>
    <w:p w:rsidR="00710948" w:rsidRPr="00332A3D" w:rsidRDefault="00710948" w:rsidP="00332A3D">
      <w:pPr>
        <w:spacing w:after="0"/>
        <w:rPr>
          <w:rFonts w:ascii="Arial" w:hAnsi="Arial" w:cs="Arial"/>
          <w:b/>
        </w:rPr>
      </w:pPr>
      <w:r w:rsidRPr="00332A3D">
        <w:rPr>
          <w:rFonts w:ascii="Arial" w:hAnsi="Arial" w:cs="Arial"/>
          <w:b/>
        </w:rPr>
        <w:t>Slides 20–21</w:t>
      </w:r>
    </w:p>
    <w:p w:rsidR="00332A3D" w:rsidRDefault="00332A3D" w:rsidP="00332A3D">
      <w:pPr>
        <w:spacing w:after="0"/>
        <w:rPr>
          <w:rFonts w:ascii="Arial" w:hAnsi="Arial" w:cs="Arial"/>
        </w:rPr>
      </w:pPr>
    </w:p>
    <w:p w:rsidR="00710948" w:rsidRPr="00332A3D" w:rsidRDefault="00710948" w:rsidP="00332A3D">
      <w:pPr>
        <w:spacing w:after="0"/>
        <w:rPr>
          <w:rFonts w:ascii="Arial" w:hAnsi="Arial" w:cs="Arial"/>
        </w:rPr>
      </w:pPr>
      <w:r w:rsidRPr="00332A3D">
        <w:rPr>
          <w:rFonts w:ascii="Arial" w:hAnsi="Arial" w:cs="Arial"/>
        </w:rPr>
        <w:t xml:space="preserve">These slides can be used as a mini-plenary to ask students to translate the whole sentences into French (orally or in writing).  Slide 21 also highlights the grammar point for prepositions with </w:t>
      </w:r>
      <w:r w:rsidRPr="00332A3D">
        <w:rPr>
          <w:rFonts w:ascii="Arial" w:hAnsi="Arial" w:cs="Arial"/>
          <w:i/>
        </w:rPr>
        <w:t>de</w:t>
      </w:r>
      <w:r w:rsidRPr="00332A3D">
        <w:rPr>
          <w:rFonts w:ascii="Arial" w:hAnsi="Arial" w:cs="Arial"/>
        </w:rPr>
        <w:t>.</w:t>
      </w:r>
      <w:r w:rsidR="00A717FB" w:rsidRPr="00332A3D">
        <w:rPr>
          <w:rFonts w:ascii="Arial" w:hAnsi="Arial" w:cs="Arial"/>
        </w:rPr>
        <w:t xml:space="preserve">  </w:t>
      </w:r>
    </w:p>
    <w:p w:rsidR="00E706D9" w:rsidRDefault="00E706D9" w:rsidP="00332A3D">
      <w:pPr>
        <w:spacing w:after="0"/>
        <w:rPr>
          <w:rFonts w:ascii="Arial" w:hAnsi="Arial" w:cs="Arial"/>
        </w:rPr>
      </w:pPr>
    </w:p>
    <w:p w:rsidR="00332A3D" w:rsidRPr="00332A3D" w:rsidRDefault="00332A3D" w:rsidP="00332A3D">
      <w:pPr>
        <w:spacing w:after="0"/>
        <w:rPr>
          <w:rFonts w:ascii="Arial" w:hAnsi="Arial" w:cs="Arial"/>
        </w:rPr>
      </w:pPr>
    </w:p>
    <w:p w:rsidR="00710948" w:rsidRPr="00332A3D" w:rsidRDefault="00710948" w:rsidP="00332A3D">
      <w:pPr>
        <w:spacing w:after="0"/>
        <w:rPr>
          <w:rFonts w:ascii="Arial" w:hAnsi="Arial" w:cs="Arial"/>
          <w:b/>
        </w:rPr>
      </w:pPr>
      <w:r w:rsidRPr="00332A3D">
        <w:rPr>
          <w:rFonts w:ascii="Arial" w:hAnsi="Arial" w:cs="Arial"/>
          <w:b/>
        </w:rPr>
        <w:t>Slide 22</w:t>
      </w:r>
    </w:p>
    <w:p w:rsidR="00332A3D" w:rsidRDefault="00332A3D" w:rsidP="00332A3D">
      <w:pPr>
        <w:spacing w:after="0"/>
        <w:rPr>
          <w:rFonts w:ascii="Arial" w:hAnsi="Arial" w:cs="Arial"/>
        </w:rPr>
      </w:pPr>
    </w:p>
    <w:p w:rsidR="00710948" w:rsidRPr="00332A3D" w:rsidRDefault="00710948" w:rsidP="00332A3D">
      <w:pPr>
        <w:spacing w:after="0"/>
        <w:rPr>
          <w:rFonts w:ascii="Arial" w:hAnsi="Arial" w:cs="Arial"/>
        </w:rPr>
      </w:pPr>
      <w:r w:rsidRPr="00332A3D">
        <w:rPr>
          <w:rFonts w:ascii="Arial" w:hAnsi="Arial" w:cs="Arial"/>
        </w:rPr>
        <w:t>Slide 22 gives the instructions and an example for an information gap activity.  Print out the maps on page 2 of this document and cut in half, giving map A to one partner and map B to the other.  Students then sit opposite each other and refer to slide 22 (projected), which shows the places missing from each map.  Students take turns to ask their partner where each of the places pictured for their map is located.  They listen carefully to the location given and draw in the missing places to complete their map.  Students can compare maps at the end to check their answers.</w:t>
      </w:r>
    </w:p>
    <w:p w:rsidR="00065DB3" w:rsidRDefault="00065DB3" w:rsidP="00710948">
      <w:pPr>
        <w:spacing w:after="0"/>
        <w:jc w:val="center"/>
        <w:rPr>
          <w:rFonts w:ascii="Arial" w:hAnsi="Arial" w:cs="Arial"/>
          <w:sz w:val="24"/>
          <w:szCs w:val="24"/>
        </w:rPr>
        <w:sectPr w:rsidR="00065DB3" w:rsidSect="00641C6D">
          <w:headerReference w:type="default" r:id="rId8"/>
          <w:footerReference w:type="default" r:id="rId9"/>
          <w:pgSz w:w="11906" w:h="16838"/>
          <w:pgMar w:top="1134" w:right="1134" w:bottom="851" w:left="1134" w:header="709" w:footer="709" w:gutter="0"/>
          <w:cols w:space="708"/>
          <w:docGrid w:linePitch="381"/>
        </w:sectPr>
      </w:pPr>
    </w:p>
    <w:p w:rsidR="00710948" w:rsidRDefault="00710948" w:rsidP="00710948">
      <w:pPr>
        <w:spacing w:after="0"/>
        <w:jc w:val="center"/>
        <w:rPr>
          <w:rFonts w:ascii="Arial" w:hAnsi="Arial" w:cs="Arial"/>
          <w:sz w:val="24"/>
          <w:szCs w:val="24"/>
        </w:rPr>
      </w:pPr>
    </w:p>
    <w:p w:rsidR="00710948" w:rsidRDefault="00710948" w:rsidP="00710948">
      <w:pPr>
        <w:spacing w:after="0"/>
        <w:jc w:val="center"/>
        <w:rPr>
          <w:rFonts w:ascii="Arial" w:hAnsi="Arial" w:cs="Arial"/>
          <w:sz w:val="24"/>
          <w:szCs w:val="24"/>
        </w:rPr>
      </w:pPr>
    </w:p>
    <w:p w:rsidR="00710948" w:rsidRDefault="00710948" w:rsidP="00710948">
      <w:pPr>
        <w:spacing w:after="0"/>
        <w:jc w:val="center"/>
        <w:rPr>
          <w:rFonts w:ascii="Arial" w:hAnsi="Arial" w:cs="Arial"/>
          <w:sz w:val="24"/>
          <w:szCs w:val="24"/>
        </w:rPr>
      </w:pPr>
      <w:r w:rsidRPr="00C86807">
        <w:rPr>
          <w:noProof/>
          <w:lang w:eastAsia="en-GB"/>
        </w:rPr>
        <w:drawing>
          <wp:inline distT="0" distB="0" distL="0" distR="0">
            <wp:extent cx="5502194" cy="4140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2194" cy="4140000"/>
                    </a:xfrm>
                    <a:prstGeom prst="rect">
                      <a:avLst/>
                    </a:prstGeom>
                    <a:noFill/>
                    <a:ln>
                      <a:noFill/>
                    </a:ln>
                  </pic:spPr>
                </pic:pic>
              </a:graphicData>
            </a:graphic>
          </wp:inline>
        </w:drawing>
      </w:r>
    </w:p>
    <w:p w:rsidR="00710948" w:rsidRDefault="00710948" w:rsidP="00710948">
      <w:pPr>
        <w:tabs>
          <w:tab w:val="right" w:leader="hyphen" w:pos="1134"/>
          <w:tab w:val="right" w:leader="hyphen" w:pos="9638"/>
        </w:tabs>
        <w:spacing w:before="240" w:after="240"/>
        <w:rPr>
          <w:rFonts w:ascii="Arial" w:hAnsi="Arial" w:cs="Arial"/>
          <w:noProof/>
          <w:sz w:val="20"/>
          <w:lang w:eastAsia="en-GB"/>
        </w:rPr>
      </w:pPr>
      <w:r>
        <w:rPr>
          <w:rFonts w:ascii="Arial" w:hAnsi="Arial" w:cs="Arial"/>
          <w:noProof/>
          <w:sz w:val="20"/>
          <w:lang w:eastAsia="en-GB"/>
        </w:rPr>
        <w:tab/>
      </w:r>
      <w:r>
        <w:rPr>
          <w:rFonts w:ascii="Arial" w:hAnsi="Arial" w:cs="Arial"/>
          <w:noProof/>
          <w:sz w:val="20"/>
          <w:lang w:eastAsia="en-GB"/>
        </w:rPr>
        <w:sym w:font="Wingdings" w:char="F022"/>
      </w:r>
      <w:r>
        <w:rPr>
          <w:rFonts w:ascii="Arial" w:hAnsi="Arial" w:cs="Arial"/>
          <w:noProof/>
          <w:sz w:val="20"/>
          <w:lang w:eastAsia="en-GB"/>
        </w:rPr>
        <w:tab/>
      </w:r>
    </w:p>
    <w:p w:rsidR="003566CF" w:rsidRPr="00710948" w:rsidRDefault="00710948" w:rsidP="00710948">
      <w:pPr>
        <w:spacing w:after="0"/>
        <w:jc w:val="center"/>
        <w:rPr>
          <w:rFonts w:ascii="Arial" w:hAnsi="Arial" w:cs="Arial"/>
          <w:sz w:val="24"/>
          <w:szCs w:val="24"/>
        </w:rPr>
      </w:pPr>
      <w:r w:rsidRPr="00C86807">
        <w:rPr>
          <w:noProof/>
          <w:lang w:eastAsia="en-GB"/>
        </w:rPr>
        <w:drawing>
          <wp:inline distT="0" distB="0" distL="0" distR="0">
            <wp:extent cx="5514051" cy="41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051" cy="4140000"/>
                    </a:xfrm>
                    <a:prstGeom prst="rect">
                      <a:avLst/>
                    </a:prstGeom>
                    <a:noFill/>
                    <a:ln>
                      <a:noFill/>
                    </a:ln>
                  </pic:spPr>
                </pic:pic>
              </a:graphicData>
            </a:graphic>
          </wp:inline>
        </w:drawing>
      </w:r>
    </w:p>
    <w:sectPr w:rsidR="003566CF" w:rsidRPr="00710948" w:rsidSect="00641C6D">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0A" w:rsidRDefault="009B2D0A" w:rsidP="00B55A21">
      <w:r>
        <w:separator/>
      </w:r>
    </w:p>
  </w:endnote>
  <w:endnote w:type="continuationSeparator" w:id="0">
    <w:p w:rsidR="009B2D0A" w:rsidRDefault="009B2D0A"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altName w:val="Calibri"/>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0A" w:rsidRPr="00CB7241" w:rsidRDefault="00CB7241" w:rsidP="00DC3BA0">
    <w:pPr>
      <w:pStyle w:val="Footer"/>
      <w:pBdr>
        <w:top w:val="single" w:sz="4" w:space="1" w:color="auto"/>
      </w:pBdr>
      <w:tabs>
        <w:tab w:val="clear" w:pos="4513"/>
        <w:tab w:val="clear" w:pos="9026"/>
        <w:tab w:val="center" w:pos="4820"/>
        <w:tab w:val="right" w:pos="9639"/>
      </w:tabs>
      <w:rPr>
        <w:rFonts w:ascii="Arial" w:hAnsi="Arial" w:cs="Arial"/>
        <w:sz w:val="20"/>
      </w:rPr>
    </w:pPr>
    <w:r w:rsidRPr="002A1A48">
      <w:rPr>
        <w:rFonts w:ascii="Arial" w:hAnsi="Arial" w:cs="Arial"/>
        <w:sz w:val="20"/>
        <w:lang w:val="en-US"/>
      </w:rPr>
      <w:t>© 2015 AQA. Created by Teachit for AQA</w:t>
    </w:r>
    <w:r w:rsidR="00DC3BA0">
      <w:rPr>
        <w:rFonts w:ascii="Arial" w:hAnsi="Arial" w:cs="Arial"/>
        <w:sz w:val="20"/>
        <w:lang w:val="en-US"/>
      </w:rPr>
      <w:tab/>
      <w:t>22401</w:t>
    </w:r>
    <w:r w:rsidR="00DC3BA0">
      <w:rPr>
        <w:rFonts w:ascii="Arial" w:hAnsi="Arial" w:cs="Arial"/>
        <w:sz w:val="20"/>
        <w:lang w:val="en-US"/>
      </w:rPr>
      <w:tab/>
    </w:r>
    <w:r w:rsidR="00DC3BA0" w:rsidRPr="00DC3BA0">
      <w:rPr>
        <w:rFonts w:ascii="Arial" w:hAnsi="Arial" w:cs="Arial"/>
        <w:sz w:val="20"/>
        <w:lang w:val="en-US"/>
      </w:rPr>
      <w:t xml:space="preserve">Page </w:t>
    </w:r>
    <w:r w:rsidR="00DC3BA0" w:rsidRPr="00DC3BA0">
      <w:rPr>
        <w:rFonts w:ascii="Arial" w:hAnsi="Arial" w:cs="Arial"/>
        <w:sz w:val="20"/>
        <w:lang w:val="en-US"/>
      </w:rPr>
      <w:fldChar w:fldCharType="begin"/>
    </w:r>
    <w:r w:rsidR="00DC3BA0" w:rsidRPr="00DC3BA0">
      <w:rPr>
        <w:rFonts w:ascii="Arial" w:hAnsi="Arial" w:cs="Arial"/>
        <w:sz w:val="20"/>
        <w:lang w:val="en-US"/>
      </w:rPr>
      <w:instrText xml:space="preserve"> PAGE  \* Arabic  \* MERGEFORMAT </w:instrText>
    </w:r>
    <w:r w:rsidR="00DC3BA0" w:rsidRPr="00DC3BA0">
      <w:rPr>
        <w:rFonts w:ascii="Arial" w:hAnsi="Arial" w:cs="Arial"/>
        <w:sz w:val="20"/>
        <w:lang w:val="en-US"/>
      </w:rPr>
      <w:fldChar w:fldCharType="separate"/>
    </w:r>
    <w:r w:rsidR="00954E98">
      <w:rPr>
        <w:rFonts w:ascii="Arial" w:hAnsi="Arial" w:cs="Arial"/>
        <w:noProof/>
        <w:sz w:val="20"/>
        <w:lang w:val="en-US"/>
      </w:rPr>
      <w:t>2</w:t>
    </w:r>
    <w:r w:rsidR="00DC3BA0" w:rsidRPr="00DC3BA0">
      <w:rPr>
        <w:rFonts w:ascii="Arial" w:hAnsi="Arial" w:cs="Arial"/>
        <w:sz w:val="20"/>
        <w:lang w:val="en-US"/>
      </w:rPr>
      <w:fldChar w:fldCharType="end"/>
    </w:r>
    <w:r w:rsidR="00DC3BA0" w:rsidRPr="00DC3BA0">
      <w:rPr>
        <w:rFonts w:ascii="Arial" w:hAnsi="Arial" w:cs="Arial"/>
        <w:sz w:val="20"/>
        <w:lang w:val="en-US"/>
      </w:rPr>
      <w:t xml:space="preserve"> of </w:t>
    </w:r>
    <w:r w:rsidR="00DC3BA0" w:rsidRPr="00DC3BA0">
      <w:rPr>
        <w:rFonts w:ascii="Arial" w:hAnsi="Arial" w:cs="Arial"/>
        <w:sz w:val="20"/>
        <w:lang w:val="en-US"/>
      </w:rPr>
      <w:fldChar w:fldCharType="begin"/>
    </w:r>
    <w:r w:rsidR="00DC3BA0" w:rsidRPr="00DC3BA0">
      <w:rPr>
        <w:rFonts w:ascii="Arial" w:hAnsi="Arial" w:cs="Arial"/>
        <w:sz w:val="20"/>
        <w:lang w:val="en-US"/>
      </w:rPr>
      <w:instrText xml:space="preserve"> NUMPAGES  \* Arabic  \* MERGEFORMAT </w:instrText>
    </w:r>
    <w:r w:rsidR="00DC3BA0" w:rsidRPr="00DC3BA0">
      <w:rPr>
        <w:rFonts w:ascii="Arial" w:hAnsi="Arial" w:cs="Arial"/>
        <w:sz w:val="20"/>
        <w:lang w:val="en-US"/>
      </w:rPr>
      <w:fldChar w:fldCharType="separate"/>
    </w:r>
    <w:r w:rsidR="00954E98">
      <w:rPr>
        <w:rFonts w:ascii="Arial" w:hAnsi="Arial" w:cs="Arial"/>
        <w:noProof/>
        <w:sz w:val="20"/>
        <w:lang w:val="en-US"/>
      </w:rPr>
      <w:t>2</w:t>
    </w:r>
    <w:r w:rsidR="00DC3BA0" w:rsidRPr="00DC3BA0">
      <w:rPr>
        <w:rFonts w:ascii="Arial" w:hAnsi="Arial" w:cs="Arial"/>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0A" w:rsidRDefault="009B2D0A" w:rsidP="00B55A21">
      <w:r>
        <w:separator/>
      </w:r>
    </w:p>
  </w:footnote>
  <w:footnote w:type="continuationSeparator" w:id="0">
    <w:p w:rsidR="009B2D0A" w:rsidRDefault="009B2D0A"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D0A" w:rsidRPr="00C82C44" w:rsidRDefault="009B2D0A" w:rsidP="00DC3BA0">
    <w:pPr>
      <w:pStyle w:val="Header"/>
      <w:pBdr>
        <w:bottom w:val="single" w:sz="4" w:space="1" w:color="auto"/>
      </w:pBdr>
      <w:spacing w:after="240"/>
      <w:jc w:val="right"/>
      <w:rPr>
        <w:rFonts w:ascii="Arial" w:hAnsi="Arial" w:cs="Arial"/>
        <w:sz w:val="28"/>
      </w:rPr>
    </w:pPr>
    <w:r w:rsidRPr="00710948">
      <w:rPr>
        <w:rFonts w:ascii="Arial" w:hAnsi="Arial" w:cs="Arial"/>
        <w:sz w:val="28"/>
      </w:rPr>
      <w:t>Using prepositions – directions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948"/>
    <w:rsid w:val="00065DB3"/>
    <w:rsid w:val="00183DBF"/>
    <w:rsid w:val="001E1019"/>
    <w:rsid w:val="002707A7"/>
    <w:rsid w:val="002711BD"/>
    <w:rsid w:val="002D5E34"/>
    <w:rsid w:val="00332A3D"/>
    <w:rsid w:val="003566CF"/>
    <w:rsid w:val="00491B38"/>
    <w:rsid w:val="004A5E72"/>
    <w:rsid w:val="0059452D"/>
    <w:rsid w:val="00641C6D"/>
    <w:rsid w:val="006C1F1E"/>
    <w:rsid w:val="00710948"/>
    <w:rsid w:val="00720304"/>
    <w:rsid w:val="00776C0B"/>
    <w:rsid w:val="007824F6"/>
    <w:rsid w:val="00843822"/>
    <w:rsid w:val="00954E98"/>
    <w:rsid w:val="00960757"/>
    <w:rsid w:val="009A1DC3"/>
    <w:rsid w:val="009B2D0A"/>
    <w:rsid w:val="00A53898"/>
    <w:rsid w:val="00A717FB"/>
    <w:rsid w:val="00AF67A6"/>
    <w:rsid w:val="00B0206B"/>
    <w:rsid w:val="00B55A21"/>
    <w:rsid w:val="00B77179"/>
    <w:rsid w:val="00C005CD"/>
    <w:rsid w:val="00C55A44"/>
    <w:rsid w:val="00C65C12"/>
    <w:rsid w:val="00C82C44"/>
    <w:rsid w:val="00CB7241"/>
    <w:rsid w:val="00DC3BA0"/>
    <w:rsid w:val="00E13A52"/>
    <w:rsid w:val="00E61F4F"/>
    <w:rsid w:val="00E706D9"/>
    <w:rsid w:val="00E9689B"/>
    <w:rsid w:val="00F134C9"/>
    <w:rsid w:val="00F431AB"/>
    <w:rsid w:val="00FA4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4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spacing w:after="0"/>
    </w:pPr>
    <w:rPr>
      <w:rFonts w:ascii="Trebuchet MS" w:eastAsia="Trebuchet MS" w:hAnsi="Trebuchet MS"/>
      <w:sz w:val="24"/>
      <w:szCs w:val="28"/>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pPr>
    <w:rPr>
      <w:rFonts w:ascii="Trebuchet MS" w:eastAsia="Trebuchet MS" w:hAnsi="Trebuchet MS"/>
      <w:sz w:val="24"/>
      <w:szCs w:val="28"/>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after="0" w:line="180" w:lineRule="exact"/>
    </w:pPr>
    <w:rPr>
      <w:rFonts w:ascii="AQA Chevin Pro Medium" w:hAnsi="AQA Chevin Pro Medium" w:cs="Arial"/>
      <w:sz w:val="16"/>
    </w:rPr>
  </w:style>
  <w:style w:type="paragraph" w:styleId="ListParagraph">
    <w:name w:val="List Paragraph"/>
    <w:basedOn w:val="Normal"/>
    <w:uiPriority w:val="34"/>
    <w:qFormat/>
    <w:rsid w:val="00710948"/>
    <w:pPr>
      <w:ind w:left="720"/>
      <w:contextualSpacing/>
    </w:pPr>
  </w:style>
  <w:style w:type="paragraph" w:styleId="BalloonText">
    <w:name w:val="Balloon Text"/>
    <w:basedOn w:val="Normal"/>
    <w:link w:val="BalloonTextChar"/>
    <w:uiPriority w:val="99"/>
    <w:semiHidden/>
    <w:unhideWhenUsed/>
    <w:rsid w:val="0049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38"/>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48"/>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spacing w:after="0"/>
    </w:pPr>
    <w:rPr>
      <w:rFonts w:ascii="Trebuchet MS" w:eastAsia="Trebuchet MS" w:hAnsi="Trebuchet MS"/>
      <w:sz w:val="24"/>
      <w:szCs w:val="28"/>
    </w:r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spacing w:after="0"/>
    </w:pPr>
    <w:rPr>
      <w:rFonts w:ascii="Trebuchet MS" w:eastAsia="Trebuchet MS" w:hAnsi="Trebuchet MS"/>
      <w:sz w:val="24"/>
      <w:szCs w:val="28"/>
    </w:r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after="0" w:line="180" w:lineRule="exact"/>
    </w:pPr>
    <w:rPr>
      <w:rFonts w:ascii="AQA Chevin Pro Medium" w:hAnsi="AQA Chevin Pro Medium" w:cs="Arial"/>
      <w:sz w:val="16"/>
    </w:rPr>
  </w:style>
  <w:style w:type="paragraph" w:styleId="ListParagraph">
    <w:name w:val="List Paragraph"/>
    <w:basedOn w:val="Normal"/>
    <w:uiPriority w:val="34"/>
    <w:qFormat/>
    <w:rsid w:val="00710948"/>
    <w:pPr>
      <w:ind w:left="720"/>
      <w:contextualSpacing/>
    </w:pPr>
  </w:style>
  <w:style w:type="paragraph" w:styleId="BalloonText">
    <w:name w:val="Balloon Text"/>
    <w:basedOn w:val="Normal"/>
    <w:link w:val="BalloonTextChar"/>
    <w:uiPriority w:val="99"/>
    <w:semiHidden/>
    <w:unhideWhenUsed/>
    <w:rsid w:val="0049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3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B2704-FEC3-4C9E-841B-74040378F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78EE5A58</Template>
  <TotalTime>3</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Fran Hamilton</cp:lastModifiedBy>
  <cp:revision>5</cp:revision>
  <cp:lastPrinted>2015-11-03T11:41:00Z</cp:lastPrinted>
  <dcterms:created xsi:type="dcterms:W3CDTF">2015-04-22T10:00:00Z</dcterms:created>
  <dcterms:modified xsi:type="dcterms:W3CDTF">2015-11-03T11:41:00Z</dcterms:modified>
</cp:coreProperties>
</file>